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EC3" w:rsidRPr="004C229F" w:rsidRDefault="008659C8" w:rsidP="00343BBF">
      <w:pPr>
        <w:jc w:val="center"/>
        <w:rPr>
          <w:rFonts w:ascii="Perpetua" w:hAnsi="Perpetua"/>
          <w:color w:val="00B0F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29F">
        <w:rPr>
          <w:rFonts w:ascii="Perpetua" w:hAnsi="Perpetua"/>
          <w:color w:val="00B0F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Exposition solaire</w:t>
      </w:r>
      <w:r w:rsidR="00CF3645" w:rsidRPr="004C229F">
        <w:rPr>
          <w:rFonts w:ascii="Perpetua" w:hAnsi="Perpetua"/>
          <w:color w:val="00B0F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7B7D3D" w:rsidRPr="004C229F">
        <w:rPr>
          <w:rFonts w:ascii="Perpetua" w:hAnsi="Perpetua"/>
          <w:color w:val="00B0F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3645" w:rsidRPr="004C229F">
        <w:rPr>
          <w:rFonts w:ascii="Perpetua" w:hAnsi="Perpetua"/>
          <w:color w:val="00B0F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protéger</w:t>
      </w:r>
      <w:r w:rsidR="007B7D3D" w:rsidRPr="004C229F">
        <w:rPr>
          <w:rFonts w:ascii="Perpetua" w:hAnsi="Perpetua"/>
          <w:color w:val="00B0F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se surveiller !</w:t>
      </w:r>
    </w:p>
    <w:p w:rsidR="008659C8" w:rsidRPr="0061642B" w:rsidRDefault="00670EC3" w:rsidP="007B7D3D">
      <w:pPr>
        <w:jc w:val="both"/>
        <w:rPr>
          <w:rFonts w:ascii="Perpetua" w:hAnsi="Perpetua"/>
          <w:color w:val="00B0F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55A">
        <w:rPr>
          <w:rFonts w:ascii="Perpetua" w:hAnsi="Perpetua"/>
          <w:b/>
          <w:color w:val="2896C8"/>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8659C8" w:rsidRPr="0061642B">
        <w:rPr>
          <w:rFonts w:ascii="Perpetua" w:hAnsi="Perpetua"/>
          <w:color w:val="00B0F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r w:rsidR="008659C8" w:rsidRPr="0061642B">
        <w:rPr>
          <w:rFonts w:ascii="Perpetua" w:hAnsi="Perpetua"/>
          <w:bCs/>
          <w:color w:val="00B0F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prévention primaire</w:t>
      </w:r>
      <w:r w:rsidR="008659C8" w:rsidRPr="0061642B">
        <w:rPr>
          <w:rFonts w:ascii="Perpetua" w:hAnsi="Perpetua"/>
          <w:color w:val="00B0F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consiste en l'information sur l'exposition solaire :</w:t>
      </w:r>
    </w:p>
    <w:p w:rsidR="008659C8" w:rsidRPr="00D43F02" w:rsidRDefault="008659C8" w:rsidP="007B7D3D">
      <w:pPr>
        <w:numPr>
          <w:ilvl w:val="0"/>
          <w:numId w:val="1"/>
        </w:numPr>
        <w:jc w:val="both"/>
        <w:rPr>
          <w:rFonts w:ascii="Perpetua" w:hAnsi="Perpetua"/>
          <w:sz w:val="24"/>
          <w:szCs w:val="24"/>
        </w:rPr>
      </w:pPr>
      <w:r w:rsidRPr="00D43F02">
        <w:rPr>
          <w:rFonts w:ascii="Perpetua" w:hAnsi="Perpetua"/>
          <w:b/>
          <w:sz w:val="24"/>
          <w:szCs w:val="24"/>
        </w:rPr>
        <w:t>Prudence vis-à-vis du soleil en milieu de journée</w:t>
      </w:r>
      <w:r w:rsidRPr="00D43F02">
        <w:rPr>
          <w:rFonts w:ascii="Perpetua" w:hAnsi="Perpetua"/>
          <w:sz w:val="24"/>
          <w:szCs w:val="24"/>
        </w:rPr>
        <w:t xml:space="preserve"> (60 % de la dose d’ultraviolets (UV) est reçue entre 12 et 16 heures)</w:t>
      </w:r>
      <w:r w:rsidR="0061642B">
        <w:rPr>
          <w:rFonts w:ascii="Perpetua" w:hAnsi="Perpetua"/>
          <w:sz w:val="24"/>
          <w:szCs w:val="24"/>
        </w:rPr>
        <w:t>.</w:t>
      </w:r>
    </w:p>
    <w:p w:rsidR="008659C8" w:rsidRPr="00D43F02" w:rsidRDefault="008659C8" w:rsidP="007B7D3D">
      <w:pPr>
        <w:numPr>
          <w:ilvl w:val="0"/>
          <w:numId w:val="1"/>
        </w:numPr>
        <w:jc w:val="both"/>
        <w:rPr>
          <w:rFonts w:ascii="Perpetua" w:hAnsi="Perpetua"/>
          <w:sz w:val="24"/>
          <w:szCs w:val="24"/>
        </w:rPr>
      </w:pPr>
      <w:r w:rsidRPr="00D43F02">
        <w:rPr>
          <w:rFonts w:ascii="Perpetua" w:hAnsi="Perpetua"/>
          <w:sz w:val="24"/>
          <w:szCs w:val="24"/>
        </w:rPr>
        <w:t xml:space="preserve">Privilégier la </w:t>
      </w:r>
      <w:r w:rsidRPr="00D43F02">
        <w:rPr>
          <w:rFonts w:ascii="Perpetua" w:hAnsi="Perpetua"/>
          <w:b/>
          <w:sz w:val="24"/>
          <w:szCs w:val="24"/>
        </w:rPr>
        <w:t>protection vestimentaire et comportementale.</w:t>
      </w:r>
    </w:p>
    <w:p w:rsidR="008659C8" w:rsidRPr="00D43F02" w:rsidRDefault="008659C8" w:rsidP="007B7D3D">
      <w:pPr>
        <w:numPr>
          <w:ilvl w:val="0"/>
          <w:numId w:val="1"/>
        </w:numPr>
        <w:jc w:val="both"/>
        <w:rPr>
          <w:rFonts w:ascii="Perpetua" w:hAnsi="Perpetua"/>
          <w:sz w:val="24"/>
          <w:szCs w:val="24"/>
        </w:rPr>
      </w:pPr>
      <w:r w:rsidRPr="00D43F02">
        <w:rPr>
          <w:rFonts w:ascii="Perpetua" w:hAnsi="Perpetua"/>
          <w:sz w:val="24"/>
          <w:szCs w:val="24"/>
        </w:rPr>
        <w:t xml:space="preserve">Utiliser les </w:t>
      </w:r>
      <w:r w:rsidRPr="00D43F02">
        <w:rPr>
          <w:rFonts w:ascii="Perpetua" w:hAnsi="Perpetua"/>
          <w:b/>
          <w:sz w:val="24"/>
          <w:szCs w:val="24"/>
        </w:rPr>
        <w:t>produits de protection solaire comme dernière ligne de protection</w:t>
      </w:r>
      <w:r w:rsidRPr="00D43F02">
        <w:rPr>
          <w:rFonts w:ascii="Perpetua" w:hAnsi="Perpetua"/>
          <w:sz w:val="24"/>
          <w:szCs w:val="24"/>
        </w:rPr>
        <w:t xml:space="preserve"> (indice UVB supérieur à 15, étendu le plus possible dans le spectre des UVA) et surtout pas comme un prétexte </w:t>
      </w:r>
      <w:r w:rsidR="0061642B">
        <w:rPr>
          <w:rFonts w:ascii="Perpetua" w:hAnsi="Perpetua"/>
          <w:sz w:val="24"/>
          <w:szCs w:val="24"/>
        </w:rPr>
        <w:t>pour</w:t>
      </w:r>
      <w:r w:rsidRPr="00D43F02">
        <w:rPr>
          <w:rFonts w:ascii="Perpetua" w:hAnsi="Perpetua"/>
          <w:sz w:val="24"/>
          <w:szCs w:val="24"/>
        </w:rPr>
        <w:t xml:space="preserve"> augmenter la durée d’exposition</w:t>
      </w:r>
      <w:r w:rsidR="0061642B">
        <w:rPr>
          <w:rFonts w:ascii="Perpetua" w:hAnsi="Perpetua"/>
          <w:sz w:val="24"/>
          <w:szCs w:val="24"/>
        </w:rPr>
        <w:t>.</w:t>
      </w:r>
    </w:p>
    <w:p w:rsidR="008659C8" w:rsidRPr="00D43F02" w:rsidRDefault="008659C8" w:rsidP="007B7D3D">
      <w:pPr>
        <w:numPr>
          <w:ilvl w:val="0"/>
          <w:numId w:val="1"/>
        </w:numPr>
        <w:jc w:val="both"/>
        <w:rPr>
          <w:rFonts w:ascii="Perpetua" w:hAnsi="Perpetua"/>
          <w:sz w:val="24"/>
          <w:szCs w:val="24"/>
        </w:rPr>
      </w:pPr>
      <w:r w:rsidRPr="00D43F02">
        <w:rPr>
          <w:rFonts w:ascii="Perpetua" w:hAnsi="Perpetua"/>
          <w:sz w:val="24"/>
          <w:szCs w:val="24"/>
        </w:rPr>
        <w:t>Limiter l’utilisation des lampes à bronze</w:t>
      </w:r>
      <w:r w:rsidR="0061642B">
        <w:rPr>
          <w:rFonts w:ascii="Perpetua" w:hAnsi="Perpetua"/>
          <w:sz w:val="24"/>
          <w:szCs w:val="24"/>
        </w:rPr>
        <w:t>r</w:t>
      </w:r>
      <w:r w:rsidRPr="00D43F02">
        <w:rPr>
          <w:rFonts w:ascii="Perpetua" w:hAnsi="Perpetua"/>
          <w:sz w:val="24"/>
          <w:szCs w:val="24"/>
        </w:rPr>
        <w:t>.</w:t>
      </w:r>
    </w:p>
    <w:p w:rsidR="00670EC3" w:rsidRPr="0061642B" w:rsidRDefault="00670EC3" w:rsidP="007B7D3D">
      <w:pPr>
        <w:ind w:left="360"/>
        <w:jc w:val="both"/>
        <w:rPr>
          <w:rFonts w:ascii="Perpetua" w:hAnsi="Perpetua"/>
          <w:color w:val="00B0F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642B">
        <w:rPr>
          <w:rFonts w:ascii="Perpetua" w:hAnsi="Perpetua"/>
          <w:color w:val="00B0F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L’auto-examen :</w:t>
      </w:r>
    </w:p>
    <w:p w:rsidR="00343BBF" w:rsidRPr="00D43F02" w:rsidRDefault="00670EC3" w:rsidP="007B7D3D">
      <w:pPr>
        <w:numPr>
          <w:ilvl w:val="0"/>
          <w:numId w:val="1"/>
        </w:numPr>
        <w:jc w:val="both"/>
        <w:rPr>
          <w:rFonts w:ascii="Perpetua" w:hAnsi="Perpetua"/>
          <w:sz w:val="24"/>
          <w:szCs w:val="24"/>
        </w:rPr>
      </w:pPr>
      <w:r w:rsidRPr="00D43F02">
        <w:rPr>
          <w:rFonts w:ascii="Perpetua" w:hAnsi="Perpetua"/>
          <w:bCs/>
          <w:sz w:val="24"/>
          <w:szCs w:val="24"/>
        </w:rPr>
        <w:t>Il</w:t>
      </w:r>
      <w:r w:rsidR="007B7D3D" w:rsidRPr="00D43F02">
        <w:rPr>
          <w:rFonts w:ascii="Perpetua" w:hAnsi="Perpetua"/>
          <w:bCs/>
          <w:sz w:val="24"/>
          <w:szCs w:val="24"/>
        </w:rPr>
        <w:t xml:space="preserve"> vous</w:t>
      </w:r>
      <w:r w:rsidRPr="00D43F02">
        <w:rPr>
          <w:rFonts w:ascii="Perpetua" w:hAnsi="Perpetua"/>
          <w:bCs/>
          <w:sz w:val="24"/>
          <w:szCs w:val="24"/>
        </w:rPr>
        <w:t xml:space="preserve"> </w:t>
      </w:r>
      <w:r w:rsidR="008659C8" w:rsidRPr="00D43F02">
        <w:rPr>
          <w:rFonts w:ascii="Perpetua" w:hAnsi="Perpetua"/>
          <w:sz w:val="24"/>
          <w:szCs w:val="24"/>
        </w:rPr>
        <w:t>permet d’examiner seul la totalité de sa peau</w:t>
      </w:r>
      <w:r w:rsidR="002F4D5F">
        <w:rPr>
          <w:rFonts w:ascii="Perpetua" w:hAnsi="Perpetua"/>
          <w:sz w:val="24"/>
          <w:szCs w:val="24"/>
        </w:rPr>
        <w:t>, ongles et cuir chevelu inclus</w:t>
      </w:r>
      <w:r w:rsidR="008659C8" w:rsidRPr="00D43F02">
        <w:rPr>
          <w:rFonts w:ascii="Perpetua" w:hAnsi="Perpetua"/>
          <w:sz w:val="24"/>
          <w:szCs w:val="24"/>
        </w:rPr>
        <w:t xml:space="preserve"> (temps de réalisation : 15 minutes). Vo</w:t>
      </w:r>
      <w:r w:rsidR="007B7D3D" w:rsidRPr="00D43F02">
        <w:rPr>
          <w:rFonts w:ascii="Perpetua" w:hAnsi="Perpetua"/>
          <w:sz w:val="24"/>
          <w:szCs w:val="24"/>
        </w:rPr>
        <w:t>us</w:t>
      </w:r>
      <w:r w:rsidR="008659C8" w:rsidRPr="00D43F02">
        <w:rPr>
          <w:rFonts w:ascii="Perpetua" w:hAnsi="Perpetua"/>
          <w:sz w:val="24"/>
          <w:szCs w:val="24"/>
        </w:rPr>
        <w:t xml:space="preserve"> </w:t>
      </w:r>
      <w:r w:rsidR="007B7D3D" w:rsidRPr="00D43F02">
        <w:rPr>
          <w:rFonts w:ascii="Perpetua" w:hAnsi="Perpetua"/>
          <w:sz w:val="24"/>
          <w:szCs w:val="24"/>
        </w:rPr>
        <w:t>devrez</w:t>
      </w:r>
      <w:r w:rsidR="008659C8" w:rsidRPr="00D43F02">
        <w:rPr>
          <w:rFonts w:ascii="Perpetua" w:hAnsi="Perpetua"/>
          <w:sz w:val="24"/>
          <w:szCs w:val="24"/>
        </w:rPr>
        <w:t xml:space="preserve"> rechercher une lésion cliniquement différente de</w:t>
      </w:r>
      <w:r w:rsidR="007B7D3D" w:rsidRPr="00D43F02">
        <w:rPr>
          <w:rFonts w:ascii="Perpetua" w:hAnsi="Perpetua"/>
          <w:sz w:val="24"/>
          <w:szCs w:val="24"/>
        </w:rPr>
        <w:t xml:space="preserve">s </w:t>
      </w:r>
      <w:r w:rsidR="008659C8" w:rsidRPr="00D43F02">
        <w:rPr>
          <w:rFonts w:ascii="Perpetua" w:hAnsi="Perpetua"/>
          <w:sz w:val="24"/>
          <w:szCs w:val="24"/>
        </w:rPr>
        <w:t>autres nævus ou d’apparition récente ou évolutive dans sa taille, sa couleur ou son épaisseur.</w:t>
      </w:r>
      <w:r w:rsidR="00343BBF" w:rsidRPr="00D43F02">
        <w:rPr>
          <w:rFonts w:ascii="Perpetua" w:hAnsi="Perpetua"/>
          <w:sz w:val="24"/>
          <w:szCs w:val="24"/>
        </w:rPr>
        <w:t xml:space="preserve"> </w:t>
      </w:r>
    </w:p>
    <w:p w:rsidR="008659C8" w:rsidRPr="00D43F02" w:rsidRDefault="008659C8" w:rsidP="007B7D3D">
      <w:pPr>
        <w:numPr>
          <w:ilvl w:val="0"/>
          <w:numId w:val="1"/>
        </w:numPr>
        <w:jc w:val="both"/>
        <w:rPr>
          <w:rFonts w:ascii="Perpetua" w:hAnsi="Perpetua"/>
          <w:bCs/>
          <w:sz w:val="24"/>
          <w:szCs w:val="24"/>
        </w:rPr>
      </w:pPr>
      <w:r w:rsidRPr="00D43F02">
        <w:rPr>
          <w:rFonts w:ascii="Perpetua" w:hAnsi="Perpetua"/>
          <w:b/>
          <w:bCs/>
          <w:sz w:val="24"/>
          <w:szCs w:val="24"/>
        </w:rPr>
        <w:t>Étape 1 L’examen direct :</w:t>
      </w:r>
      <w:r w:rsidRPr="00D43F02">
        <w:rPr>
          <w:rFonts w:ascii="Perpetua" w:hAnsi="Perpetua"/>
          <w:bCs/>
          <w:sz w:val="24"/>
          <w:szCs w:val="24"/>
        </w:rPr>
        <w:t xml:space="preserve"> </w:t>
      </w:r>
      <w:r w:rsidR="007B7D3D" w:rsidRPr="00D43F02">
        <w:rPr>
          <w:rFonts w:ascii="Perpetua" w:hAnsi="Perpetua"/>
          <w:bCs/>
          <w:sz w:val="24"/>
          <w:szCs w:val="24"/>
        </w:rPr>
        <w:t>E</w:t>
      </w:r>
      <w:r w:rsidRPr="00D43F02">
        <w:rPr>
          <w:rFonts w:ascii="Perpetua" w:hAnsi="Perpetua"/>
          <w:bCs/>
          <w:sz w:val="24"/>
          <w:szCs w:val="24"/>
        </w:rPr>
        <w:t xml:space="preserve">xaminer à l’œil nu les paumes de ses mains et pieds, ses ongles, ses doigts et ses espaces entre les doigts des mains et des pieds, la face avant de ses bras et avant-bras, ses cuisses et ses jambes. </w:t>
      </w:r>
    </w:p>
    <w:p w:rsidR="008659C8" w:rsidRPr="00D43F02" w:rsidRDefault="008659C8" w:rsidP="007B7D3D">
      <w:pPr>
        <w:numPr>
          <w:ilvl w:val="0"/>
          <w:numId w:val="1"/>
        </w:numPr>
        <w:jc w:val="both"/>
        <w:rPr>
          <w:rFonts w:ascii="Perpetua" w:hAnsi="Perpetua"/>
          <w:bCs/>
          <w:sz w:val="24"/>
          <w:szCs w:val="24"/>
        </w:rPr>
      </w:pPr>
      <w:r w:rsidRPr="00D43F02">
        <w:rPr>
          <w:rFonts w:ascii="Perpetua" w:hAnsi="Perpetua"/>
          <w:b/>
          <w:bCs/>
          <w:sz w:val="24"/>
          <w:szCs w:val="24"/>
        </w:rPr>
        <w:t>Étape 2 L’examen avec miroir en pied :</w:t>
      </w:r>
      <w:r w:rsidRPr="00D43F02">
        <w:rPr>
          <w:rFonts w:ascii="Perpetua" w:hAnsi="Perpetua"/>
          <w:bCs/>
          <w:sz w:val="24"/>
          <w:szCs w:val="24"/>
        </w:rPr>
        <w:t xml:space="preserve"> </w:t>
      </w:r>
      <w:r w:rsidR="007B7D3D" w:rsidRPr="00D43F02">
        <w:rPr>
          <w:rFonts w:ascii="Perpetua" w:hAnsi="Perpetua"/>
          <w:bCs/>
          <w:sz w:val="24"/>
          <w:szCs w:val="24"/>
        </w:rPr>
        <w:t>S</w:t>
      </w:r>
      <w:r w:rsidRPr="00D43F02">
        <w:rPr>
          <w:rFonts w:ascii="Perpetua" w:hAnsi="Perpetua"/>
          <w:bCs/>
          <w:sz w:val="24"/>
          <w:szCs w:val="24"/>
        </w:rPr>
        <w:t xml:space="preserve">e placer devant un miroir en pied vertical et examiner sa peau de haut en bas. </w:t>
      </w:r>
      <w:r w:rsidR="00343BBF" w:rsidRPr="00D43F02">
        <w:rPr>
          <w:rFonts w:ascii="Perpetua" w:hAnsi="Perpetua"/>
          <w:bCs/>
          <w:sz w:val="24"/>
          <w:szCs w:val="24"/>
        </w:rPr>
        <w:t>Tourner</w:t>
      </w:r>
      <w:r w:rsidRPr="00D43F02">
        <w:rPr>
          <w:rFonts w:ascii="Perpetua" w:hAnsi="Perpetua"/>
          <w:bCs/>
          <w:sz w:val="24"/>
          <w:szCs w:val="24"/>
        </w:rPr>
        <w:t xml:space="preserve"> vers le miroir le côté gauche puis le côté droit de son corps, les bras levés à la verticale.</w:t>
      </w:r>
    </w:p>
    <w:p w:rsidR="00ED06F3" w:rsidRDefault="008659C8" w:rsidP="007B7D3D">
      <w:pPr>
        <w:numPr>
          <w:ilvl w:val="0"/>
          <w:numId w:val="1"/>
        </w:numPr>
        <w:jc w:val="both"/>
        <w:rPr>
          <w:rFonts w:ascii="Monotype Corsiva" w:hAnsi="Monotype Corsiva"/>
          <w:bCs/>
          <w:sz w:val="24"/>
          <w:szCs w:val="24"/>
        </w:rPr>
      </w:pPr>
      <w:r w:rsidRPr="00D43F02">
        <w:rPr>
          <w:rFonts w:ascii="Perpetua" w:hAnsi="Perpetua"/>
          <w:b/>
          <w:bCs/>
          <w:sz w:val="24"/>
          <w:szCs w:val="24"/>
        </w:rPr>
        <w:t>Étape 3 L’examen avec un miroir à main :</w:t>
      </w:r>
      <w:r w:rsidRPr="00D43F02">
        <w:rPr>
          <w:rFonts w:ascii="Perpetua" w:hAnsi="Perpetua"/>
          <w:bCs/>
          <w:sz w:val="24"/>
          <w:szCs w:val="24"/>
        </w:rPr>
        <w:t xml:space="preserve"> </w:t>
      </w:r>
      <w:r w:rsidR="00315A84" w:rsidRPr="00D43F02">
        <w:rPr>
          <w:rFonts w:ascii="Perpetua" w:hAnsi="Perpetua"/>
          <w:bCs/>
          <w:sz w:val="24"/>
          <w:szCs w:val="24"/>
        </w:rPr>
        <w:t>P</w:t>
      </w:r>
      <w:r w:rsidRPr="00D43F02">
        <w:rPr>
          <w:rFonts w:ascii="Perpetua" w:hAnsi="Perpetua"/>
          <w:bCs/>
          <w:sz w:val="24"/>
          <w:szCs w:val="24"/>
        </w:rPr>
        <w:t xml:space="preserve">our les zones de peau non accessibles à la vue, </w:t>
      </w:r>
      <w:r w:rsidR="00315A84" w:rsidRPr="00D43F02">
        <w:rPr>
          <w:rFonts w:ascii="Perpetua" w:hAnsi="Perpetua"/>
          <w:bCs/>
          <w:sz w:val="24"/>
          <w:szCs w:val="24"/>
        </w:rPr>
        <w:t xml:space="preserve">aidez-vous </w:t>
      </w:r>
      <w:r w:rsidRPr="00D43F02">
        <w:rPr>
          <w:rFonts w:ascii="Perpetua" w:hAnsi="Perpetua"/>
          <w:bCs/>
          <w:sz w:val="24"/>
          <w:szCs w:val="24"/>
        </w:rPr>
        <w:t xml:space="preserve">d’un miroir à main. Assis sur un tabouret, </w:t>
      </w:r>
      <w:r w:rsidR="00315A84" w:rsidRPr="00D43F02">
        <w:rPr>
          <w:rFonts w:ascii="Perpetua" w:hAnsi="Perpetua"/>
          <w:bCs/>
          <w:sz w:val="24"/>
          <w:szCs w:val="24"/>
        </w:rPr>
        <w:t>s</w:t>
      </w:r>
      <w:r w:rsidRPr="00D43F02">
        <w:rPr>
          <w:rFonts w:ascii="Perpetua" w:hAnsi="Perpetua"/>
          <w:bCs/>
          <w:sz w:val="24"/>
          <w:szCs w:val="24"/>
        </w:rPr>
        <w:t>urél</w:t>
      </w:r>
      <w:r w:rsidR="00315A84" w:rsidRPr="00D43F02">
        <w:rPr>
          <w:rFonts w:ascii="Perpetua" w:hAnsi="Perpetua"/>
          <w:bCs/>
          <w:sz w:val="24"/>
          <w:szCs w:val="24"/>
        </w:rPr>
        <w:t>e</w:t>
      </w:r>
      <w:r w:rsidRPr="00D43F02">
        <w:rPr>
          <w:rFonts w:ascii="Perpetua" w:hAnsi="Perpetua"/>
          <w:bCs/>
          <w:sz w:val="24"/>
          <w:szCs w:val="24"/>
        </w:rPr>
        <w:t>ve</w:t>
      </w:r>
      <w:r w:rsidR="00315A84" w:rsidRPr="00D43F02">
        <w:rPr>
          <w:rFonts w:ascii="Perpetua" w:hAnsi="Perpetua"/>
          <w:bCs/>
          <w:sz w:val="24"/>
          <w:szCs w:val="24"/>
        </w:rPr>
        <w:t>r</w:t>
      </w:r>
      <w:r w:rsidRPr="00D43F02">
        <w:rPr>
          <w:rFonts w:ascii="Perpetua" w:hAnsi="Perpetua"/>
          <w:bCs/>
          <w:sz w:val="24"/>
          <w:szCs w:val="24"/>
        </w:rPr>
        <w:t xml:space="preserve"> chaque jambe pour examiner la face interne, externe et postérieure du mollet et de la cuisse. La face postérieure des bras, de la nuque, du dos, le cuir chevelu et la région génitale seront aussi examinées à l’aide du miroir à main. </w:t>
      </w:r>
      <w:r w:rsidR="00315A84" w:rsidRPr="00D43F02">
        <w:rPr>
          <w:rFonts w:ascii="Perpetua" w:hAnsi="Perpetua"/>
          <w:bCs/>
          <w:sz w:val="24"/>
          <w:szCs w:val="24"/>
        </w:rPr>
        <w:t>Vous pouvez</w:t>
      </w:r>
      <w:r w:rsidRPr="00D43F02">
        <w:rPr>
          <w:rFonts w:ascii="Perpetua" w:hAnsi="Perpetua"/>
          <w:bCs/>
          <w:sz w:val="24"/>
          <w:szCs w:val="24"/>
        </w:rPr>
        <w:t xml:space="preserve"> également demander l’aide d’une personne de son entourage</w:t>
      </w:r>
      <w:r w:rsidRPr="00CF02D1">
        <w:rPr>
          <w:rFonts w:ascii="Monotype Corsiva" w:hAnsi="Monotype Corsiva"/>
          <w:bCs/>
          <w:sz w:val="24"/>
          <w:szCs w:val="24"/>
        </w:rPr>
        <w:t>.</w:t>
      </w:r>
    </w:p>
    <w:p w:rsidR="0061642B" w:rsidRPr="0061642B" w:rsidRDefault="0061642B" w:rsidP="0061642B">
      <w:pPr>
        <w:numPr>
          <w:ilvl w:val="0"/>
          <w:numId w:val="1"/>
        </w:numPr>
        <w:jc w:val="both"/>
        <w:rPr>
          <w:rFonts w:ascii="Perpetua" w:hAnsi="Perpetua"/>
          <w:sz w:val="24"/>
          <w:szCs w:val="24"/>
        </w:rPr>
      </w:pPr>
      <w:r w:rsidRPr="0083555A">
        <w:rPr>
          <w:rFonts w:ascii="Perpetua" w:hAnsi="Perpetua"/>
          <w:color w:val="2896C8"/>
          <w:sz w:val="24"/>
          <w:szCs w:val="24"/>
        </w:rPr>
        <w:t xml:space="preserve">Prenez des photos </w:t>
      </w:r>
      <w:r w:rsidRPr="00D43F02">
        <w:rPr>
          <w:rFonts w:ascii="Perpetua" w:hAnsi="Perpetua"/>
          <w:sz w:val="24"/>
          <w:szCs w:val="24"/>
        </w:rPr>
        <w:t>(appareil photo, smartphone, tablette…) pour vous constituer un « dossier photo</w:t>
      </w:r>
      <w:r>
        <w:rPr>
          <w:rFonts w:ascii="Perpetua" w:hAnsi="Perpetua"/>
          <w:sz w:val="24"/>
          <w:szCs w:val="24"/>
        </w:rPr>
        <w:t>s</w:t>
      </w:r>
      <w:r w:rsidRPr="00D43F02">
        <w:rPr>
          <w:rFonts w:ascii="Perpetua" w:hAnsi="Perpetua"/>
          <w:sz w:val="24"/>
          <w:szCs w:val="24"/>
        </w:rPr>
        <w:t> »</w:t>
      </w:r>
      <w:r>
        <w:rPr>
          <w:rFonts w:ascii="Perpetua" w:hAnsi="Perpetua"/>
          <w:sz w:val="24"/>
          <w:szCs w:val="24"/>
        </w:rPr>
        <w:t xml:space="preserve"> à mettre à jour tous les 3 à 4 mois et comparez-les. </w:t>
      </w:r>
      <w:bookmarkStart w:id="0" w:name="_GoBack"/>
      <w:bookmarkEnd w:id="0"/>
    </w:p>
    <w:p w:rsidR="00A22C0A" w:rsidRPr="00CF3645" w:rsidRDefault="002F4D5F">
      <w:pPr>
        <w:rPr>
          <w:sz w:val="24"/>
          <w:szCs w:val="24"/>
        </w:rPr>
      </w:pPr>
      <w:r w:rsidRPr="00CF3645">
        <w:rPr>
          <w:noProof/>
          <w:sz w:val="24"/>
          <w:szCs w:val="24"/>
        </w:rPr>
        <mc:AlternateContent>
          <mc:Choice Requires="wps">
            <w:drawing>
              <wp:anchor distT="0" distB="0" distL="114300" distR="114300" simplePos="0" relativeHeight="251659264" behindDoc="0" locked="0" layoutInCell="1" allowOverlap="1">
                <wp:simplePos x="0" y="0"/>
                <wp:positionH relativeFrom="margin">
                  <wp:posOffset>361507</wp:posOffset>
                </wp:positionH>
                <wp:positionV relativeFrom="paragraph">
                  <wp:posOffset>269978</wp:posOffset>
                </wp:positionV>
                <wp:extent cx="2194560" cy="1622066"/>
                <wp:effectExtent l="0" t="0" r="15240" b="16510"/>
                <wp:wrapNone/>
                <wp:docPr id="2" name="Rectangle : coins arrondis 2"/>
                <wp:cNvGraphicFramePr/>
                <a:graphic xmlns:a="http://schemas.openxmlformats.org/drawingml/2006/main">
                  <a:graphicData uri="http://schemas.microsoft.com/office/word/2010/wordprocessingShape">
                    <wps:wsp>
                      <wps:cNvSpPr/>
                      <wps:spPr>
                        <a:xfrm>
                          <a:off x="0" y="0"/>
                          <a:ext cx="2194560" cy="1622066"/>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C1C84" id="Rectangle : coins arrondis 2" o:spid="_x0000_s1026" style="position:absolute;margin-left:28.45pt;margin-top:21.25pt;width:172.8pt;height:12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" filled="f" strokecolor="#00b0f0" strokeweight="1pt">
                <v:stroke joinstyle="miter"/>
                <w10:wrap anchorx="margin"/>
              </v:roundrect>
            </w:pict>
          </mc:Fallback>
        </mc:AlternateContent>
      </w:r>
      <w:r w:rsidR="00CF3645">
        <w:rPr>
          <w:sz w:val="24"/>
          <w:szCs w:val="24"/>
        </w:rPr>
        <w:t xml:space="preserve">       </w:t>
      </w:r>
      <w:r w:rsidR="00670EC3">
        <w:rPr>
          <w:sz w:val="24"/>
          <w:szCs w:val="24"/>
        </w:rPr>
        <w:t xml:space="preserve"> </w:t>
      </w:r>
      <w:r w:rsidR="00CF3645">
        <w:rPr>
          <w:sz w:val="24"/>
          <w:szCs w:val="24"/>
        </w:rPr>
        <w:t xml:space="preserve"> </w:t>
      </w:r>
      <w:r w:rsidR="005F70D2">
        <w:rPr>
          <w:sz w:val="24"/>
          <w:szCs w:val="24"/>
        </w:rPr>
        <w:t xml:space="preserve">   </w:t>
      </w:r>
      <w:r w:rsidR="00695087">
        <w:rPr>
          <w:sz w:val="24"/>
          <w:szCs w:val="24"/>
        </w:rPr>
        <w:t xml:space="preserve">           </w:t>
      </w:r>
      <w:r w:rsidR="00CF3645" w:rsidRPr="00CF3645">
        <w:rPr>
          <w:sz w:val="24"/>
          <w:szCs w:val="24"/>
        </w:rPr>
        <w:t>Cachet du médecin</w:t>
      </w:r>
      <w:r w:rsidR="00CF3645">
        <w:rPr>
          <w:sz w:val="24"/>
          <w:szCs w:val="24"/>
        </w:rPr>
        <w:t xml:space="preserve"> :                                                         </w:t>
      </w:r>
      <w:r w:rsidR="00695087">
        <w:rPr>
          <w:sz w:val="24"/>
          <w:szCs w:val="24"/>
        </w:rPr>
        <w:t xml:space="preserve"> </w:t>
      </w:r>
      <w:r w:rsidR="00CF3645">
        <w:rPr>
          <w:sz w:val="24"/>
          <w:szCs w:val="24"/>
        </w:rPr>
        <w:t>Date</w:t>
      </w:r>
      <w:r w:rsidR="005F70D2">
        <w:rPr>
          <w:sz w:val="24"/>
          <w:szCs w:val="24"/>
        </w:rPr>
        <w:t xml:space="preserve"> : _________________            </w:t>
      </w:r>
    </w:p>
    <w:p w:rsidR="00A22C0A" w:rsidRPr="00C102C1" w:rsidRDefault="005F70D2">
      <w:pPr>
        <w:rPr>
          <w:sz w:val="24"/>
          <w:szCs w:val="24"/>
        </w:rPr>
      </w:pPr>
      <w:r w:rsidRPr="00C102C1">
        <w:rPr>
          <w:sz w:val="24"/>
          <w:szCs w:val="24"/>
        </w:rPr>
        <w:t xml:space="preserve">                                                                </w:t>
      </w:r>
      <w:r w:rsidR="00C102C1">
        <w:rPr>
          <w:sz w:val="24"/>
          <w:szCs w:val="24"/>
        </w:rPr>
        <w:t xml:space="preserve">                                                      </w:t>
      </w:r>
      <w:r w:rsidR="00C102C1" w:rsidRPr="00C102C1">
        <w:rPr>
          <w:sz w:val="24"/>
          <w:szCs w:val="24"/>
        </w:rPr>
        <w:t>Signature :</w:t>
      </w:r>
      <w:r w:rsidRPr="00C102C1">
        <w:rPr>
          <w:sz w:val="24"/>
          <w:szCs w:val="24"/>
        </w:rPr>
        <w:t xml:space="preserve"> </w:t>
      </w:r>
    </w:p>
    <w:p w:rsidR="00A22C0A" w:rsidRDefault="00695087">
      <w:pPr>
        <w:rPr>
          <w:b/>
          <w:sz w:val="44"/>
          <w:szCs w:val="44"/>
          <w:u w:val="single"/>
        </w:rPr>
      </w:pPr>
      <w:r>
        <w:rPr>
          <w:b/>
          <w:sz w:val="44"/>
          <w:szCs w:val="44"/>
          <w:u w:val="single"/>
        </w:rPr>
        <w:t xml:space="preserve"> </w:t>
      </w:r>
    </w:p>
    <w:p w:rsidR="00A22C0A" w:rsidRDefault="00A22C0A">
      <w:pPr>
        <w:rPr>
          <w:b/>
          <w:sz w:val="44"/>
          <w:szCs w:val="44"/>
          <w:u w:val="single"/>
        </w:rPr>
      </w:pPr>
    </w:p>
    <w:sectPr w:rsidR="00A22C0A" w:rsidSect="00C743EC">
      <w:foot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A26" w:rsidRDefault="00485A26" w:rsidP="00CF3645">
      <w:pPr>
        <w:spacing w:after="0" w:line="240" w:lineRule="auto"/>
      </w:pPr>
      <w:r>
        <w:separator/>
      </w:r>
    </w:p>
  </w:endnote>
  <w:endnote w:type="continuationSeparator" w:id="0">
    <w:p w:rsidR="00485A26" w:rsidRDefault="00485A26" w:rsidP="00CF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EC" w:rsidRDefault="00C743EC" w:rsidP="00CF3645">
    <w:pPr>
      <w:pStyle w:val="Pieddepage"/>
      <w:jc w:val="right"/>
    </w:pPr>
    <w:r>
      <w:t>dermatoclic.com</w:t>
    </w:r>
    <w:r w:rsidR="0061642B">
      <w:t xml:space="preserve"> </w:t>
    </w:r>
    <w:r w:rsidR="0061642B">
      <w:rPr>
        <w:rStyle w:val="color33"/>
        <w:sz w:val="21"/>
        <w:szCs w:val="21"/>
      </w:rPr>
      <w:t>©</w:t>
    </w:r>
  </w:p>
  <w:p w:rsidR="00C743EC" w:rsidRDefault="00C743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A26" w:rsidRDefault="00485A26" w:rsidP="00CF3645">
      <w:pPr>
        <w:spacing w:after="0" w:line="240" w:lineRule="auto"/>
      </w:pPr>
      <w:r>
        <w:separator/>
      </w:r>
    </w:p>
  </w:footnote>
  <w:footnote w:type="continuationSeparator" w:id="0">
    <w:p w:rsidR="00485A26" w:rsidRDefault="00485A26" w:rsidP="00CF3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D7D58"/>
    <w:multiLevelType w:val="multilevel"/>
    <w:tmpl w:val="DD9C4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580F7B"/>
    <w:multiLevelType w:val="multilevel"/>
    <w:tmpl w:val="4642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8682F"/>
    <w:multiLevelType w:val="multilevel"/>
    <w:tmpl w:val="3AB6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874672"/>
    <w:multiLevelType w:val="multilevel"/>
    <w:tmpl w:val="A80A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F3"/>
    <w:rsid w:val="00091857"/>
    <w:rsid w:val="000E07CB"/>
    <w:rsid w:val="00105FDB"/>
    <w:rsid w:val="0015111B"/>
    <w:rsid w:val="00290FB8"/>
    <w:rsid w:val="002F4D5F"/>
    <w:rsid w:val="00315A84"/>
    <w:rsid w:val="00343BBF"/>
    <w:rsid w:val="0036395D"/>
    <w:rsid w:val="00481E3A"/>
    <w:rsid w:val="00485A26"/>
    <w:rsid w:val="00497E99"/>
    <w:rsid w:val="004C229F"/>
    <w:rsid w:val="004D3DF7"/>
    <w:rsid w:val="005F70D2"/>
    <w:rsid w:val="0061642B"/>
    <w:rsid w:val="00670EC3"/>
    <w:rsid w:val="006830AA"/>
    <w:rsid w:val="00695087"/>
    <w:rsid w:val="007B7D3D"/>
    <w:rsid w:val="00825E9E"/>
    <w:rsid w:val="0083555A"/>
    <w:rsid w:val="00846134"/>
    <w:rsid w:val="00853783"/>
    <w:rsid w:val="008659C8"/>
    <w:rsid w:val="00944B7F"/>
    <w:rsid w:val="00A22C0A"/>
    <w:rsid w:val="00A90A74"/>
    <w:rsid w:val="00AA69C5"/>
    <w:rsid w:val="00C102C1"/>
    <w:rsid w:val="00C743EC"/>
    <w:rsid w:val="00CF02D1"/>
    <w:rsid w:val="00CF3645"/>
    <w:rsid w:val="00D406F6"/>
    <w:rsid w:val="00D43F02"/>
    <w:rsid w:val="00ED06F3"/>
    <w:rsid w:val="00F13532"/>
    <w:rsid w:val="00FD0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462B"/>
  <w15:chartTrackingRefBased/>
  <w15:docId w15:val="{40ABA403-509E-4D0D-A0C9-1407A109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645"/>
  </w:style>
  <w:style w:type="paragraph" w:styleId="Titre1">
    <w:name w:val="heading 1"/>
    <w:basedOn w:val="Normal"/>
    <w:next w:val="Normal"/>
    <w:link w:val="Titre1Car"/>
    <w:uiPriority w:val="9"/>
    <w:qFormat/>
    <w:rsid w:val="00CF36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CF364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rsid w:val="00CF3645"/>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rsid w:val="00CF3645"/>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CF3645"/>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CF3645"/>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CF36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F3645"/>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itre9">
    <w:name w:val="heading 9"/>
    <w:basedOn w:val="Normal"/>
    <w:next w:val="Normal"/>
    <w:link w:val="Titre9Car"/>
    <w:uiPriority w:val="9"/>
    <w:semiHidden/>
    <w:unhideWhenUsed/>
    <w:qFormat/>
    <w:rsid w:val="00CF36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3645"/>
    <w:pPr>
      <w:tabs>
        <w:tab w:val="center" w:pos="4536"/>
        <w:tab w:val="right" w:pos="9072"/>
      </w:tabs>
      <w:spacing w:after="0" w:line="240" w:lineRule="auto"/>
    </w:pPr>
  </w:style>
  <w:style w:type="character" w:customStyle="1" w:styleId="En-tteCar">
    <w:name w:val="En-tête Car"/>
    <w:basedOn w:val="Policepardfaut"/>
    <w:link w:val="En-tte"/>
    <w:uiPriority w:val="99"/>
    <w:rsid w:val="00CF3645"/>
  </w:style>
  <w:style w:type="paragraph" w:styleId="Pieddepage">
    <w:name w:val="footer"/>
    <w:basedOn w:val="Normal"/>
    <w:link w:val="PieddepageCar"/>
    <w:uiPriority w:val="99"/>
    <w:unhideWhenUsed/>
    <w:rsid w:val="00CF36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645"/>
  </w:style>
  <w:style w:type="character" w:customStyle="1" w:styleId="Titre1Car">
    <w:name w:val="Titre 1 Car"/>
    <w:basedOn w:val="Policepardfaut"/>
    <w:link w:val="Titre1"/>
    <w:uiPriority w:val="9"/>
    <w:rsid w:val="00CF3645"/>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semiHidden/>
    <w:rsid w:val="00CF3645"/>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semiHidden/>
    <w:rsid w:val="00CF3645"/>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CF3645"/>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CF3645"/>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CF3645"/>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CF364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F3645"/>
    <w:rPr>
      <w:rFonts w:asciiTheme="majorHAnsi" w:eastAsiaTheme="majorEastAsia" w:hAnsiTheme="majorHAnsi" w:cstheme="majorBidi"/>
      <w:color w:val="4472C4" w:themeColor="accent1"/>
      <w:sz w:val="20"/>
      <w:szCs w:val="20"/>
    </w:rPr>
  </w:style>
  <w:style w:type="character" w:customStyle="1" w:styleId="Titre9Car">
    <w:name w:val="Titre 9 Car"/>
    <w:basedOn w:val="Policepardfaut"/>
    <w:link w:val="Titre9"/>
    <w:uiPriority w:val="9"/>
    <w:semiHidden/>
    <w:rsid w:val="00CF3645"/>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CF3645"/>
    <w:pPr>
      <w:spacing w:line="240" w:lineRule="auto"/>
    </w:pPr>
    <w:rPr>
      <w:b/>
      <w:bCs/>
      <w:color w:val="4472C4" w:themeColor="accent1"/>
      <w:sz w:val="18"/>
      <w:szCs w:val="18"/>
    </w:rPr>
  </w:style>
  <w:style w:type="paragraph" w:styleId="Titre">
    <w:name w:val="Title"/>
    <w:basedOn w:val="Normal"/>
    <w:next w:val="Normal"/>
    <w:link w:val="TitreCar"/>
    <w:uiPriority w:val="10"/>
    <w:qFormat/>
    <w:rsid w:val="00CF364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CF3645"/>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CF364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CF3645"/>
    <w:rPr>
      <w:rFonts w:asciiTheme="majorHAnsi" w:eastAsiaTheme="majorEastAsia" w:hAnsiTheme="majorHAnsi" w:cstheme="majorBidi"/>
      <w:i/>
      <w:iCs/>
      <w:color w:val="4472C4" w:themeColor="accent1"/>
      <w:spacing w:val="15"/>
      <w:sz w:val="24"/>
      <w:szCs w:val="24"/>
    </w:rPr>
  </w:style>
  <w:style w:type="character" w:styleId="lev">
    <w:name w:val="Strong"/>
    <w:basedOn w:val="Policepardfaut"/>
    <w:uiPriority w:val="22"/>
    <w:qFormat/>
    <w:rsid w:val="00CF3645"/>
    <w:rPr>
      <w:b/>
      <w:bCs/>
    </w:rPr>
  </w:style>
  <w:style w:type="character" w:styleId="Accentuation">
    <w:name w:val="Emphasis"/>
    <w:basedOn w:val="Policepardfaut"/>
    <w:uiPriority w:val="20"/>
    <w:qFormat/>
    <w:rsid w:val="00CF3645"/>
    <w:rPr>
      <w:i/>
      <w:iCs/>
    </w:rPr>
  </w:style>
  <w:style w:type="paragraph" w:styleId="Sansinterligne">
    <w:name w:val="No Spacing"/>
    <w:uiPriority w:val="1"/>
    <w:qFormat/>
    <w:rsid w:val="00CF3645"/>
    <w:pPr>
      <w:spacing w:after="0" w:line="240" w:lineRule="auto"/>
    </w:pPr>
  </w:style>
  <w:style w:type="paragraph" w:styleId="Citation">
    <w:name w:val="Quote"/>
    <w:basedOn w:val="Normal"/>
    <w:next w:val="Normal"/>
    <w:link w:val="CitationCar"/>
    <w:uiPriority w:val="29"/>
    <w:qFormat/>
    <w:rsid w:val="00CF3645"/>
    <w:rPr>
      <w:i/>
      <w:iCs/>
      <w:color w:val="000000" w:themeColor="text1"/>
    </w:rPr>
  </w:style>
  <w:style w:type="character" w:customStyle="1" w:styleId="CitationCar">
    <w:name w:val="Citation Car"/>
    <w:basedOn w:val="Policepardfaut"/>
    <w:link w:val="Citation"/>
    <w:uiPriority w:val="29"/>
    <w:rsid w:val="00CF3645"/>
    <w:rPr>
      <w:i/>
      <w:iCs/>
      <w:color w:val="000000" w:themeColor="text1"/>
    </w:rPr>
  </w:style>
  <w:style w:type="paragraph" w:styleId="Citationintense">
    <w:name w:val="Intense Quote"/>
    <w:basedOn w:val="Normal"/>
    <w:next w:val="Normal"/>
    <w:link w:val="CitationintenseCar"/>
    <w:uiPriority w:val="30"/>
    <w:qFormat/>
    <w:rsid w:val="00CF3645"/>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CF3645"/>
    <w:rPr>
      <w:b/>
      <w:bCs/>
      <w:i/>
      <w:iCs/>
      <w:color w:val="4472C4" w:themeColor="accent1"/>
    </w:rPr>
  </w:style>
  <w:style w:type="character" w:styleId="Emphaseple">
    <w:name w:val="Subtle Emphasis"/>
    <w:basedOn w:val="Policepardfaut"/>
    <w:uiPriority w:val="19"/>
    <w:qFormat/>
    <w:rsid w:val="00CF3645"/>
    <w:rPr>
      <w:i/>
      <w:iCs/>
      <w:color w:val="808080" w:themeColor="text1" w:themeTint="7F"/>
    </w:rPr>
  </w:style>
  <w:style w:type="character" w:styleId="Emphaseintense">
    <w:name w:val="Intense Emphasis"/>
    <w:basedOn w:val="Policepardfaut"/>
    <w:uiPriority w:val="21"/>
    <w:qFormat/>
    <w:rsid w:val="00CF3645"/>
    <w:rPr>
      <w:b/>
      <w:bCs/>
      <w:i/>
      <w:iCs/>
      <w:color w:val="4472C4" w:themeColor="accent1"/>
    </w:rPr>
  </w:style>
  <w:style w:type="character" w:styleId="Rfrenceple">
    <w:name w:val="Subtle Reference"/>
    <w:basedOn w:val="Policepardfaut"/>
    <w:uiPriority w:val="31"/>
    <w:qFormat/>
    <w:rsid w:val="00CF3645"/>
    <w:rPr>
      <w:smallCaps/>
      <w:color w:val="ED7D31" w:themeColor="accent2"/>
      <w:u w:val="single"/>
    </w:rPr>
  </w:style>
  <w:style w:type="character" w:styleId="Rfrenceintense">
    <w:name w:val="Intense Reference"/>
    <w:basedOn w:val="Policepardfaut"/>
    <w:uiPriority w:val="32"/>
    <w:qFormat/>
    <w:rsid w:val="00CF3645"/>
    <w:rPr>
      <w:b/>
      <w:bCs/>
      <w:smallCaps/>
      <w:color w:val="ED7D31" w:themeColor="accent2"/>
      <w:spacing w:val="5"/>
      <w:u w:val="single"/>
    </w:rPr>
  </w:style>
  <w:style w:type="character" w:styleId="Titredulivre">
    <w:name w:val="Book Title"/>
    <w:basedOn w:val="Policepardfaut"/>
    <w:uiPriority w:val="33"/>
    <w:qFormat/>
    <w:rsid w:val="00CF3645"/>
    <w:rPr>
      <w:b/>
      <w:bCs/>
      <w:smallCaps/>
      <w:spacing w:val="5"/>
    </w:rPr>
  </w:style>
  <w:style w:type="paragraph" w:styleId="En-ttedetabledesmatires">
    <w:name w:val="TOC Heading"/>
    <w:basedOn w:val="Titre1"/>
    <w:next w:val="Normal"/>
    <w:uiPriority w:val="39"/>
    <w:semiHidden/>
    <w:unhideWhenUsed/>
    <w:qFormat/>
    <w:rsid w:val="00CF3645"/>
    <w:pPr>
      <w:outlineLvl w:val="9"/>
    </w:pPr>
  </w:style>
  <w:style w:type="paragraph" w:styleId="Paragraphedeliste">
    <w:name w:val="List Paragraph"/>
    <w:basedOn w:val="Normal"/>
    <w:uiPriority w:val="34"/>
    <w:qFormat/>
    <w:rsid w:val="00670EC3"/>
    <w:pPr>
      <w:ind w:left="720"/>
      <w:contextualSpacing/>
    </w:pPr>
  </w:style>
  <w:style w:type="character" w:customStyle="1" w:styleId="color33">
    <w:name w:val="color_33"/>
    <w:basedOn w:val="Policepardfaut"/>
    <w:rsid w:val="0061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49007">
      <w:bodyDiv w:val="1"/>
      <w:marLeft w:val="0"/>
      <w:marRight w:val="0"/>
      <w:marTop w:val="0"/>
      <w:marBottom w:val="0"/>
      <w:divBdr>
        <w:top w:val="none" w:sz="0" w:space="0" w:color="auto"/>
        <w:left w:val="none" w:sz="0" w:space="0" w:color="auto"/>
        <w:bottom w:val="none" w:sz="0" w:space="0" w:color="auto"/>
        <w:right w:val="none" w:sz="0" w:space="0" w:color="auto"/>
      </w:divBdr>
    </w:div>
    <w:div w:id="18211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341</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Bernard</dc:creator>
  <cp:keywords/>
  <dc:description/>
  <cp:lastModifiedBy>Jérôme Bernard</cp:lastModifiedBy>
  <cp:revision>13</cp:revision>
  <dcterms:created xsi:type="dcterms:W3CDTF">2018-01-31T17:07:00Z</dcterms:created>
  <dcterms:modified xsi:type="dcterms:W3CDTF">2018-02-08T11:38:00Z</dcterms:modified>
</cp:coreProperties>
</file>